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5" w:type="dxa"/>
        <w:tblInd w:w="36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6395"/>
        <w:gridCol w:w="2375"/>
        <w:gridCol w:w="2375"/>
      </w:tblGrid>
      <w:tr w:rsidR="003D1EDA" w:rsidRPr="003D1EDA" w:rsidTr="003D1EDA">
        <w:tc>
          <w:tcPr>
            <w:tcW w:w="0" w:type="auto"/>
            <w:gridSpan w:val="3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WATERLOO CORPORATION </w:t>
            </w: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Comparative Balance Sheets</w:t>
            </w: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December 31,20X5 and 20X4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20X5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20X4</w:t>
            </w:r>
          </w:p>
        </w:tc>
      </w:tr>
      <w:tr w:rsidR="003D1EDA" w:rsidRPr="003D1EDA" w:rsidTr="003D1ED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Assets</w:t>
            </w:r>
          </w:p>
        </w:tc>
      </w:tr>
      <w:tr w:rsidR="003D1EDA" w:rsidRPr="003D1EDA" w:rsidTr="003D1ED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Current Assets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Accounts Receivable (net)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Inventories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Prepaid 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6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50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Current 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7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50</w:t>
            </w:r>
          </w:p>
        </w:tc>
      </w:tr>
      <w:tr w:rsidR="003D1EDA" w:rsidRPr="003D1EDA" w:rsidTr="003D1ED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Property, Plant, and Equipment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Buildings (net)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$ 10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$ 10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Equipment (net)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Vehicles (net)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40,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Property, Plant, and 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$ 16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4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$ 17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2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50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Trademarks (net)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5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4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   Total 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$ 25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1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$ 250,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00</w:t>
            </w:r>
          </w:p>
        </w:tc>
      </w:tr>
      <w:tr w:rsidR="003D1EDA" w:rsidRPr="003D1EDA" w:rsidTr="003D1ED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Liabilities and Stockholders' Equity</w:t>
            </w:r>
          </w:p>
        </w:tc>
      </w:tr>
      <w:tr w:rsidR="003D1EDA" w:rsidRPr="003D1EDA" w:rsidTr="003D1ED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Current Liabilities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Accounts 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$ 70,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Notes 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Federal Taxes 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25,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Current 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$ 6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6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$ 135,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Long-Term Debt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$ 5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$ 25,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$ 11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6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$ 160,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3D1EDA" w:rsidRPr="003D1EDA" w:rsidTr="003D1ED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Stockholders' Equity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Common Stock, $10 par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$ 2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$ 25,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Retained Earnings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11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65,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Stockholders' 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$ 13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6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90,9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34250" w:rsidRPr="003D1EDA" w:rsidTr="003D1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Total Liabilities and Stockholders' 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$ 25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1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0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$ 250,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9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00</w:t>
            </w:r>
          </w:p>
        </w:tc>
      </w:tr>
    </w:tbl>
    <w:p w:rsidR="003D1EDA" w:rsidRPr="003D1EDA" w:rsidRDefault="003D1EDA" w:rsidP="003D1E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00" w:type="dxa"/>
        <w:tblInd w:w="10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256"/>
        <w:gridCol w:w="5553"/>
        <w:gridCol w:w="2698"/>
        <w:gridCol w:w="982"/>
        <w:gridCol w:w="982"/>
        <w:gridCol w:w="929"/>
      </w:tblGrid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gridSpan w:val="5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WATERLOO CORPORATION </w:t>
            </w: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Comparative Income Statements</w:t>
            </w: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For the Years Ending December 31, 20X5 and 20X4</w:t>
            </w:r>
          </w:p>
        </w:tc>
      </w:tr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20X5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20X4</w:t>
            </w:r>
          </w:p>
        </w:tc>
      </w:tr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Net Sales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$ 5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234250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$5</w:t>
            </w:r>
            <w:r w:rsidR="002342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</w:t>
            </w:r>
          </w:p>
        </w:tc>
      </w:tr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Cost of Goods Sold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330,000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250,000</w:t>
            </w:r>
          </w:p>
        </w:tc>
      </w:tr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Gross Profit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$ 220,000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$250,000</w:t>
            </w:r>
          </w:p>
        </w:tc>
      </w:tr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Operating Expense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132,500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100,000</w:t>
            </w:r>
          </w:p>
        </w:tc>
      </w:tr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Income Before Interest and Taxes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$ 87,500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$150,000</w:t>
            </w:r>
          </w:p>
        </w:tc>
      </w:tr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Interest Expense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12,500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3,000</w:t>
            </w:r>
          </w:p>
        </w:tc>
      </w:tr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Income Before Taxes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$ 75,000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$147,000</w:t>
            </w:r>
          </w:p>
        </w:tc>
      </w:tr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Income Tax Expense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30,000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</w:t>
            </w: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58,800</w:t>
            </w:r>
          </w:p>
        </w:tc>
      </w:tr>
      <w:tr w:rsidR="003D1EDA" w:rsidRPr="003D1EDA" w:rsidTr="00234250">
        <w:trPr>
          <w:gridBefore w:val="1"/>
          <w:wBefore w:w="25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Net Income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$ 45,000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480" w:type="dxa"/>
            </w:tcMar>
            <w:hideMark/>
          </w:tcPr>
          <w:p w:rsidR="003D1EDA" w:rsidRPr="003D1EDA" w:rsidRDefault="003D1EDA" w:rsidP="003D1EDA">
            <w:pPr>
              <w:spacing w:after="144" w:line="288" w:lineRule="atLeast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1EDA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$ 88,200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77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Prepare a horizontal analysis of the balance sheet showing percentage changes from 20X4 to 20X5. Round all calculations in parts (a) and (b) to two decimal places.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Questions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YOUR ANSWERS BASED UPON COURSE START DATE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WATERLOO CORPORATION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Comparative Balance Sheets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December 31,20X5 and 20X4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lastRenderedPageBreak/>
              <w:t>Assets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Current Assets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% Change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Cash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Accounts Receivable (net)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Inventories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Prepaid Expense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Total Current Assets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Buildings (net)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Equipment (net)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Vehicles (net)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Total Property, Plant, and Equipment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Trademarks (net)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Total assets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Accounts Payable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Notes Payable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Federal Taxes Payable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Total Current Liabilities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Long-Term Debt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Total Liabilities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Common Stock, $10 par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Retained Earnings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Total Stockholders' Equity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85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  Total Liabilities and Stockholders' Equity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WATERLOO CORPORATION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Comparative Income Statements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02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lastRenderedPageBreak/>
              <w:t xml:space="preserve">    Prepare a vertical analysis of the </w:t>
            </w:r>
            <w:r w:rsidRPr="00234250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  <w:u w:val="single"/>
              </w:rPr>
              <w:t>20X5</w:t>
            </w: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income statement by relating each item to net sales.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 xml:space="preserve">20X5 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Net Sales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Cost of Goods Sold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Gross Profit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Operating Expense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Income Before Interest and Taxes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Interest Expense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Income Before Taxes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Income Tax Expense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4250" w:rsidRPr="00234250" w:rsidTr="00234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3425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Net Income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34250" w:rsidRPr="00234250" w:rsidRDefault="00234250" w:rsidP="0023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42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E14F0" w:rsidRPr="003D1EDA" w:rsidRDefault="008E14F0" w:rsidP="003D1EDA">
      <w:bookmarkStart w:id="0" w:name="_GoBack"/>
      <w:bookmarkEnd w:id="0"/>
    </w:p>
    <w:sectPr w:rsidR="008E14F0" w:rsidRPr="003D1EDA" w:rsidSect="00E22B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6A55"/>
    <w:multiLevelType w:val="multilevel"/>
    <w:tmpl w:val="3994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5044A"/>
    <w:multiLevelType w:val="multilevel"/>
    <w:tmpl w:val="6D98CB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32"/>
    <w:rsid w:val="00234250"/>
    <w:rsid w:val="003D1EDA"/>
    <w:rsid w:val="008E14F0"/>
    <w:rsid w:val="00A15A61"/>
    <w:rsid w:val="00E22B32"/>
    <w:rsid w:val="00E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johnmckinney1</dc:creator>
  <cp:lastModifiedBy>johnmckinney1</cp:lastModifiedBy>
  <cp:revision>2</cp:revision>
  <dcterms:created xsi:type="dcterms:W3CDTF">2017-01-28T15:03:00Z</dcterms:created>
  <dcterms:modified xsi:type="dcterms:W3CDTF">2017-01-28T15:03:00Z</dcterms:modified>
</cp:coreProperties>
</file>